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302621E5" w:rsidR="003265C4" w:rsidRDefault="0077541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Matematiksel İstatistik-II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5631C958" w:rsidR="003265C4" w:rsidRDefault="00637E5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6351E52B" w:rsidR="003265C4" w:rsidRDefault="00637E5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Dr. Öğr. Üyesi Ahmet DEMİRALP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08466731" w:rsidR="003265C4" w:rsidRDefault="00637E5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Salı / 11:00-15:00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572419F6" w:rsidR="003265C4" w:rsidRDefault="00637E5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Salı / 15:00-16:00</w:t>
            </w:r>
          </w:p>
        </w:tc>
      </w:tr>
      <w:tr w:rsidR="003265C4" w14:paraId="4853027E" w14:textId="77777777" w:rsidTr="00637E5E">
        <w:trPr>
          <w:trHeight w:val="689"/>
        </w:trPr>
        <w:tc>
          <w:tcPr>
            <w:tcW w:w="2551" w:type="dxa"/>
          </w:tcPr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6D7CA011" w:rsidR="003265C4" w:rsidRDefault="00637E5E">
            <w:pPr>
              <w:pStyle w:val="TableParagraph"/>
              <w:rPr>
                <w:sz w:val="20"/>
              </w:rPr>
            </w:pPr>
            <w:r w:rsidRPr="00637E5E">
              <w:rPr>
                <w:sz w:val="20"/>
                <w:szCs w:val="20"/>
              </w:rPr>
              <w:t>Yüz yüze konu anlatım. Öğrenciler, ders öncesinde ders kaynaklarını inceleyerek derse gelecek, ders sonrasında da ders esnasındaki konu anlatımı ve çözümleri tekrar edeceklerdir.</w:t>
            </w:r>
          </w:p>
        </w:tc>
      </w:tr>
      <w:tr w:rsidR="003265C4" w14:paraId="52FFFF13" w14:textId="77777777" w:rsidTr="00637E5E">
        <w:trPr>
          <w:trHeight w:val="571"/>
        </w:trPr>
        <w:tc>
          <w:tcPr>
            <w:tcW w:w="2551" w:type="dxa"/>
          </w:tcPr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2C887457" w:rsidR="003265C4" w:rsidRDefault="00637E5E">
            <w:pPr>
              <w:pStyle w:val="TableParagraph"/>
              <w:rPr>
                <w:sz w:val="20"/>
              </w:rPr>
            </w:pPr>
            <w:r w:rsidRPr="002B4AE0">
              <w:rPr>
                <w:sz w:val="20"/>
                <w:szCs w:val="20"/>
              </w:rPr>
              <w:t>İstatistik olasılık teorilerinden yola çıkarak ekonometride sık kullanılan tahmin yöntemlerinin öğretilmesi</w:t>
            </w:r>
            <w:r>
              <w:rPr>
                <w:sz w:val="20"/>
                <w:szCs w:val="20"/>
              </w:rPr>
              <w:t xml:space="preserve"> amaçlanmaktadır.</w:t>
            </w:r>
          </w:p>
        </w:tc>
      </w:tr>
      <w:tr w:rsidR="003265C4" w14:paraId="48B3AE78" w14:textId="77777777" w:rsidTr="00637E5E">
        <w:trPr>
          <w:trHeight w:val="1968"/>
        </w:trPr>
        <w:tc>
          <w:tcPr>
            <w:tcW w:w="2551" w:type="dxa"/>
          </w:tcPr>
          <w:p w14:paraId="41E96EEB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527B9C71" w14:textId="37B65C06" w:rsidR="003265C4" w:rsidRDefault="009B0D78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A82DFC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4BFD6735" w14:textId="77777777" w:rsidR="00637E5E" w:rsidRPr="009F59BB" w:rsidRDefault="00637E5E" w:rsidP="00637E5E">
            <w:pPr>
              <w:jc w:val="both"/>
              <w:rPr>
                <w:b/>
                <w:lang w:eastAsia="tr-TR"/>
              </w:rPr>
            </w:pPr>
            <w:r w:rsidRPr="009F59BB">
              <w:rPr>
                <w:b/>
                <w:bCs/>
                <w:lang w:eastAsia="tr-TR"/>
              </w:rPr>
              <w:t>Bu dersin sonunda öğrenci;</w:t>
            </w:r>
            <w:r w:rsidRPr="009F59BB">
              <w:rPr>
                <w:b/>
                <w:lang w:eastAsia="tr-TR"/>
              </w:rPr>
              <w:t> </w:t>
            </w:r>
          </w:p>
          <w:p w14:paraId="536D4394" w14:textId="77777777" w:rsidR="00637E5E" w:rsidRPr="00BE144C" w:rsidRDefault="00637E5E" w:rsidP="00637E5E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BE144C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Kesikli ve sürekli dağılımlar arasındaki ilişkileri karşılaştırır.</w:t>
            </w:r>
          </w:p>
          <w:p w14:paraId="21C6711D" w14:textId="77777777" w:rsidR="00637E5E" w:rsidRPr="00BE144C" w:rsidRDefault="00637E5E" w:rsidP="00637E5E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BE144C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Nokta ve aralık tahminlerinin nasıl elde edildiği ve kullanıldığını çözer.</w:t>
            </w:r>
            <w:r w:rsidRPr="00BE144C">
              <w:rPr>
                <w:sz w:val="20"/>
                <w:szCs w:val="20"/>
              </w:rPr>
              <w:t xml:space="preserve"> </w:t>
            </w:r>
          </w:p>
          <w:p w14:paraId="54EE3209" w14:textId="6350D675" w:rsidR="00637E5E" w:rsidRPr="00BE144C" w:rsidRDefault="00637E5E" w:rsidP="00637E5E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BE144C"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Hipotezlerin nasıl kurulacağı</w:t>
            </w:r>
            <w:r w:rsidR="002700FA">
              <w:rPr>
                <w:sz w:val="20"/>
                <w:szCs w:val="20"/>
              </w:rPr>
              <w:t>nı</w:t>
            </w:r>
            <w:r>
              <w:rPr>
                <w:sz w:val="20"/>
                <w:szCs w:val="20"/>
              </w:rPr>
              <w:t>, test edilip yorumlanacağı</w:t>
            </w:r>
            <w:r w:rsidR="002700FA">
              <w:rPr>
                <w:sz w:val="20"/>
                <w:szCs w:val="20"/>
              </w:rPr>
              <w:t>nı</w:t>
            </w:r>
            <w:r>
              <w:rPr>
                <w:sz w:val="20"/>
                <w:szCs w:val="20"/>
              </w:rPr>
              <w:t xml:space="preserve"> çözer.</w:t>
            </w:r>
          </w:p>
          <w:p w14:paraId="1FBC1A44" w14:textId="77777777" w:rsidR="00637E5E" w:rsidRDefault="00637E5E" w:rsidP="00637E5E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BE144C">
              <w:rPr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Farklı tipteki parametreler hakkında nasıl bir istatistiksel tahminleme yapılacağını ve  </w:t>
            </w:r>
          </w:p>
          <w:p w14:paraId="51026E91" w14:textId="3993706B" w:rsidR="00637E5E" w:rsidRDefault="00637E5E" w:rsidP="00637E5E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karar alınacağını tanımlar.</w:t>
            </w:r>
          </w:p>
          <w:p w14:paraId="2CF72F9F" w14:textId="77777777" w:rsidR="00637E5E" w:rsidRDefault="00637E5E" w:rsidP="00637E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5. Parametrik ve parametrik olmayan değişkenler için tek yönlü ve iki yönlü varyans  </w:t>
            </w:r>
          </w:p>
          <w:p w14:paraId="6B2D6CCC" w14:textId="688D37E2" w:rsidR="003265C4" w:rsidRDefault="00637E5E" w:rsidP="00637E5E">
            <w:pPr>
              <w:pStyle w:val="TableParagraph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         analizini tanımlar.</w:t>
            </w:r>
          </w:p>
        </w:tc>
      </w:tr>
      <w:tr w:rsidR="00637E5E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637E5E" w:rsidRDefault="00637E5E" w:rsidP="00637E5E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637E5E" w:rsidRDefault="00637E5E" w:rsidP="00637E5E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637E5E" w:rsidRDefault="00637E5E" w:rsidP="00637E5E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637E5E" w:rsidRDefault="00637E5E" w:rsidP="00637E5E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637E5E" w:rsidRDefault="00637E5E" w:rsidP="00637E5E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637E5E" w:rsidRDefault="00637E5E" w:rsidP="00637E5E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637E5E" w:rsidRDefault="00637E5E" w:rsidP="00637E5E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3507E728" w:rsidR="00637E5E" w:rsidRDefault="00637E5E" w:rsidP="00637E5E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 xml:space="preserve">1.Hafta    </w:t>
            </w:r>
            <w:r>
              <w:rPr>
                <w:sz w:val="20"/>
                <w:szCs w:val="20"/>
              </w:rPr>
              <w:t>Kesikli dağılımlar arasındaki ilişkiler</w:t>
            </w:r>
          </w:p>
        </w:tc>
      </w:tr>
      <w:tr w:rsidR="00637E5E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1F7B7579" w:rsidR="00637E5E" w:rsidRDefault="00637E5E" w:rsidP="00637E5E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2.Hafta    </w:t>
            </w:r>
            <w:r>
              <w:rPr>
                <w:bCs/>
                <w:sz w:val="20"/>
                <w:szCs w:val="20"/>
              </w:rPr>
              <w:t>Sürekli dağılımlar arasındaki ilişkiler</w:t>
            </w:r>
          </w:p>
        </w:tc>
      </w:tr>
      <w:tr w:rsidR="00637E5E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1760281B" w:rsidR="00637E5E" w:rsidRDefault="00637E5E" w:rsidP="00637E5E">
            <w:pPr>
              <w:pStyle w:val="TableParagraph"/>
              <w:spacing w:line="224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3.Hafta    </w:t>
            </w:r>
            <w:r>
              <w:rPr>
                <w:bCs/>
                <w:sz w:val="20"/>
                <w:szCs w:val="20"/>
              </w:rPr>
              <w:t xml:space="preserve">Örnekleme dağılımları arasındaki ilişkiler </w:t>
            </w:r>
          </w:p>
        </w:tc>
      </w:tr>
      <w:tr w:rsidR="00637E5E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0CBA67A7" w:rsidR="00637E5E" w:rsidRDefault="00637E5E" w:rsidP="00637E5E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4.Hafta    </w:t>
            </w:r>
            <w:r>
              <w:rPr>
                <w:bCs/>
                <w:sz w:val="20"/>
                <w:szCs w:val="20"/>
              </w:rPr>
              <w:t>Örnekleme yöntemi ve örneklem</w:t>
            </w:r>
          </w:p>
        </w:tc>
      </w:tr>
      <w:tr w:rsidR="00637E5E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3E5EE58C" w:rsidR="00637E5E" w:rsidRDefault="00637E5E" w:rsidP="00637E5E">
            <w:pPr>
              <w:pStyle w:val="TableParagraph"/>
              <w:spacing w:line="217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5.Hafta    </w:t>
            </w:r>
            <w:r>
              <w:rPr>
                <w:bCs/>
                <w:sz w:val="20"/>
                <w:szCs w:val="20"/>
              </w:rPr>
              <w:t>Nokta ve aralık tahmini</w:t>
            </w:r>
          </w:p>
        </w:tc>
      </w:tr>
      <w:tr w:rsidR="00637E5E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3F3F2427" w:rsidR="00637E5E" w:rsidRDefault="00637E5E" w:rsidP="00637E5E">
            <w:pPr>
              <w:pStyle w:val="TableParagraph"/>
              <w:spacing w:line="221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6.Hafta    </w:t>
            </w:r>
            <w:r>
              <w:rPr>
                <w:bCs/>
                <w:sz w:val="20"/>
                <w:szCs w:val="20"/>
              </w:rPr>
              <w:t>Hipotez testleri</w:t>
            </w:r>
          </w:p>
        </w:tc>
      </w:tr>
      <w:tr w:rsidR="00637E5E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4A4BEA18" w:rsidR="00637E5E" w:rsidRDefault="00637E5E" w:rsidP="00637E5E">
            <w:pPr>
              <w:pStyle w:val="TableParagraph"/>
              <w:spacing w:line="222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7.Hafta    </w:t>
            </w:r>
            <w:r>
              <w:rPr>
                <w:bCs/>
                <w:sz w:val="20"/>
                <w:szCs w:val="20"/>
              </w:rPr>
              <w:t>Ortalamalar için tahmin ve karar alma</w:t>
            </w:r>
          </w:p>
        </w:tc>
      </w:tr>
      <w:tr w:rsidR="00637E5E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22937BA4" w:rsidR="00637E5E" w:rsidRDefault="00637E5E" w:rsidP="00637E5E">
            <w:pPr>
              <w:pStyle w:val="TableParagraph"/>
              <w:spacing w:line="217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8.Hafta    </w:t>
            </w:r>
            <w:r>
              <w:rPr>
                <w:bCs/>
                <w:sz w:val="20"/>
                <w:szCs w:val="20"/>
              </w:rPr>
              <w:t>Oranlar için tahmin ve karar alma</w:t>
            </w:r>
          </w:p>
        </w:tc>
      </w:tr>
      <w:tr w:rsidR="00637E5E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2E3D10E0" w:rsidR="00637E5E" w:rsidRDefault="00637E5E" w:rsidP="00637E5E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9.Hafta    </w:t>
            </w:r>
            <w:r>
              <w:rPr>
                <w:bCs/>
                <w:sz w:val="20"/>
                <w:szCs w:val="20"/>
              </w:rPr>
              <w:t>Varyanslar için tahmin ve karar alma</w:t>
            </w:r>
          </w:p>
        </w:tc>
      </w:tr>
      <w:tr w:rsidR="00637E5E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67B90C5E" w:rsidR="00637E5E" w:rsidRDefault="00637E5E" w:rsidP="00637E5E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10.Hafta  </w:t>
            </w:r>
            <w:r>
              <w:rPr>
                <w:bCs/>
                <w:sz w:val="20"/>
                <w:szCs w:val="20"/>
              </w:rPr>
              <w:t xml:space="preserve">Tek yönlü varyans analizi </w:t>
            </w:r>
          </w:p>
        </w:tc>
      </w:tr>
      <w:tr w:rsidR="00637E5E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6A022C2E" w:rsidR="00637E5E" w:rsidRDefault="00637E5E" w:rsidP="00637E5E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11.Hafta  </w:t>
            </w:r>
            <w:r w:rsidR="00B76D5C"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Anakütle varyanslarının karşılaştırılması ve Çoklu karşılaştırma</w:t>
            </w:r>
          </w:p>
        </w:tc>
      </w:tr>
      <w:tr w:rsidR="00637E5E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0B0F6E2B" w:rsidR="00637E5E" w:rsidRDefault="00637E5E" w:rsidP="00637E5E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12.Hafta  </w:t>
            </w:r>
            <w:r w:rsidR="00B76D5C"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İki yönlü varyans analizi</w:t>
            </w:r>
          </w:p>
        </w:tc>
      </w:tr>
      <w:tr w:rsidR="00637E5E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56C2B57B" w:rsidR="00637E5E" w:rsidRDefault="00637E5E" w:rsidP="00637E5E">
            <w:pPr>
              <w:pStyle w:val="TableParagraph"/>
              <w:spacing w:line="222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13.Hafta   </w:t>
            </w:r>
            <w:r>
              <w:rPr>
                <w:bCs/>
                <w:sz w:val="20"/>
                <w:szCs w:val="20"/>
              </w:rPr>
              <w:t>Parametrik olmayan varyans analiz yöntemleri</w:t>
            </w:r>
          </w:p>
        </w:tc>
      </w:tr>
      <w:tr w:rsidR="00637E5E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637E5E" w:rsidRDefault="00637E5E" w:rsidP="00637E5E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1A2F445E" w:rsidR="00637E5E" w:rsidRDefault="00637E5E" w:rsidP="00637E5E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14.Hafta   </w:t>
            </w:r>
            <w:r>
              <w:rPr>
                <w:bCs/>
                <w:sz w:val="20"/>
                <w:szCs w:val="20"/>
              </w:rPr>
              <w:t>Parametrik olmayan varyans analiz yöntemleri-2</w:t>
            </w:r>
          </w:p>
        </w:tc>
      </w:tr>
      <w:tr w:rsidR="003265C4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3265C4" w:rsidRDefault="003265C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70A43CAF" w:rsidR="003265C4" w:rsidRPr="00637E5E" w:rsidRDefault="00637E5E" w:rsidP="00637E5E">
            <w:pPr>
              <w:pStyle w:val="TableParagraph"/>
              <w:spacing w:line="219" w:lineRule="exact"/>
              <w:rPr>
                <w:bCs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15.Hafta   </w:t>
            </w:r>
            <w:r>
              <w:rPr>
                <w:bCs/>
                <w:spacing w:val="-2"/>
                <w:sz w:val="20"/>
                <w:szCs w:val="20"/>
              </w:rPr>
              <w:t>Genel tekrar ve uygulama</w:t>
            </w:r>
          </w:p>
        </w:tc>
      </w:tr>
      <w:tr w:rsidR="003265C4" w14:paraId="11669467" w14:textId="77777777" w:rsidTr="002700FA">
        <w:trPr>
          <w:trHeight w:val="633"/>
        </w:trPr>
        <w:tc>
          <w:tcPr>
            <w:tcW w:w="2551" w:type="dxa"/>
          </w:tcPr>
          <w:p w14:paraId="641F0C14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265C4" w:rsidRDefault="009B0D78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40EECCEE" w:rsidR="003265C4" w:rsidRDefault="002700FA">
            <w:pPr>
              <w:pStyle w:val="TableParagraph"/>
              <w:rPr>
                <w:sz w:val="20"/>
              </w:rPr>
            </w:pPr>
            <w:r w:rsidRPr="002700FA">
              <w:rPr>
                <w:sz w:val="20"/>
              </w:rPr>
              <w:t>Sınavlar bir ara sınav bir yarıyıl sınavı biçiminde yüz yüze yapılacaktır. Sınavlar, fakülte yönetim kurulu tarafından belirlenerek fakülte web sayfasından ilan edilecektir.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2700FA">
        <w:trPr>
          <w:trHeight w:val="1083"/>
        </w:trPr>
        <w:tc>
          <w:tcPr>
            <w:tcW w:w="2551" w:type="dxa"/>
          </w:tcPr>
          <w:p w14:paraId="780896A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AFC4F57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23FC091A" w14:textId="77777777" w:rsidR="002700FA" w:rsidRDefault="002700FA" w:rsidP="002700FA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40269">
              <w:rPr>
                <w:sz w:val="20"/>
                <w:szCs w:val="20"/>
              </w:rPr>
              <w:t xml:space="preserve">Aytaç, M. (2017). Matematiksel İstatistik, Bursa: Ezgi Kitabevi. </w:t>
            </w:r>
          </w:p>
          <w:p w14:paraId="16F5EDE2" w14:textId="77777777" w:rsidR="002700FA" w:rsidRPr="00D40269" w:rsidRDefault="002700FA" w:rsidP="002700FA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40269">
              <w:rPr>
                <w:sz w:val="20"/>
                <w:szCs w:val="20"/>
              </w:rPr>
              <w:t xml:space="preserve">Akdeniz F. (2018). Olasılık ve İstatistik, Ankara: Akademisyen Kitapevi. </w:t>
            </w:r>
          </w:p>
          <w:p w14:paraId="4C7C93AC" w14:textId="73B3BCDB" w:rsidR="003265C4" w:rsidRDefault="002700FA" w:rsidP="002700FA">
            <w:pPr>
              <w:pStyle w:val="TableParagraph"/>
              <w:rPr>
                <w:sz w:val="20"/>
              </w:rPr>
            </w:pPr>
            <w:r w:rsidRPr="00D40269">
              <w:rPr>
                <w:sz w:val="20"/>
                <w:szCs w:val="20"/>
              </w:rPr>
              <w:t>Spokoiny, V. Dickhaus, T. (2015). Basics of Modern Mathematical Statistics, New York: Springer.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 w:rsidTr="002700FA">
        <w:trPr>
          <w:trHeight w:val="580"/>
        </w:trPr>
        <w:tc>
          <w:tcPr>
            <w:tcW w:w="10206" w:type="dxa"/>
            <w:gridSpan w:val="2"/>
          </w:tcPr>
          <w:p w14:paraId="7493DF1D" w14:textId="1FB55799" w:rsidR="003265C4" w:rsidRDefault="002700FA">
            <w:pPr>
              <w:pStyle w:val="TableParagraph"/>
              <w:rPr>
                <w:sz w:val="20"/>
              </w:rPr>
            </w:pPr>
            <w:r w:rsidRPr="002700FA">
              <w:rPr>
                <w:sz w:val="20"/>
              </w:rP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4A0F922E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 w:rsidR="00125C72"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Default="009B0D78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Default="009B0D78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Default="009B0D78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Default="009B0D78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Default="009B0D78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Default="009B0D78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3265C4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0DEB2E95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5C4C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7BDF0826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29AA20B7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56CC720B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27008E3F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31EB56C3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4B79ED72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095A0577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77777777" w:rsidR="003265C4" w:rsidRDefault="003265C4">
            <w:pPr>
              <w:pStyle w:val="TableParagraph"/>
              <w:rPr>
                <w:sz w:val="20"/>
              </w:rPr>
            </w:pPr>
          </w:p>
        </w:tc>
      </w:tr>
      <w:tr w:rsidR="003265C4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0C25993C" w:rsidR="003265C4" w:rsidRDefault="009B0D78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5C4C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6DD27243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7EB5DC93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7C3FFA04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5B5DD32A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2C6C4B23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1F971704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5D904A0B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77777777" w:rsidR="003265C4" w:rsidRDefault="003265C4">
            <w:pPr>
              <w:pStyle w:val="TableParagraph"/>
              <w:rPr>
                <w:sz w:val="20"/>
              </w:rPr>
            </w:pPr>
          </w:p>
        </w:tc>
      </w:tr>
      <w:tr w:rsidR="003265C4" w14:paraId="358E98C1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1DBB7177" w:rsidR="003265C4" w:rsidRDefault="009B0D78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5C4C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0475E96B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21DBFA47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3DE76852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397AC8A7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518B3E74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025ABDD0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03758175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77777777" w:rsidR="003265C4" w:rsidRDefault="003265C4">
            <w:pPr>
              <w:pStyle w:val="TableParagraph"/>
              <w:rPr>
                <w:sz w:val="20"/>
              </w:rPr>
            </w:pPr>
          </w:p>
        </w:tc>
      </w:tr>
      <w:tr w:rsidR="003265C4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08DF7D38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5C4C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1ABE1F85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0F1D2779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7199DBE4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367072B4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65E7BF94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6E30815E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4DF429D7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77777777" w:rsidR="003265C4" w:rsidRDefault="003265C4">
            <w:pPr>
              <w:pStyle w:val="TableParagraph"/>
              <w:rPr>
                <w:sz w:val="20"/>
              </w:rPr>
            </w:pPr>
          </w:p>
        </w:tc>
      </w:tr>
      <w:tr w:rsidR="003265C4" w14:paraId="26159787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4F23F163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5C4C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2B5B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2710" w14:textId="4B2370C5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64F5" w14:textId="5AB46D28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42A" w14:textId="3695AC52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254D" w14:textId="12ED3A89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F988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81F0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27C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0E9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786" w14:textId="06AD8FFF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117" w14:textId="55DFE4D1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DF25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8EF1" w14:textId="2AF5E9C2" w:rsidR="003265C4" w:rsidRDefault="002700FA" w:rsidP="00125C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12C" w14:textId="77777777" w:rsidR="003265C4" w:rsidRDefault="003265C4" w:rsidP="00125C7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E4DB" w14:textId="77777777" w:rsidR="003265C4" w:rsidRDefault="003265C4">
            <w:pPr>
              <w:pStyle w:val="TableParagraph"/>
              <w:rPr>
                <w:sz w:val="20"/>
              </w:rPr>
            </w:pP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0032BD1B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</w:t>
            </w:r>
            <w:r w:rsidR="00125C72">
              <w:rPr>
                <w:b/>
              </w:rPr>
              <w:t>Ç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78"/>
      </w:tblGrid>
      <w:tr w:rsidR="003265C4" w14:paraId="14E1C165" w14:textId="77777777" w:rsidTr="002700FA">
        <w:trPr>
          <w:trHeight w:val="427"/>
        </w:trPr>
        <w:tc>
          <w:tcPr>
            <w:tcW w:w="1691" w:type="dxa"/>
          </w:tcPr>
          <w:p w14:paraId="3A024C70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53B267A" w14:textId="77777777" w:rsidR="003265C4" w:rsidRPr="002700FA" w:rsidRDefault="009B0D78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 w:rsidRPr="002700FA">
              <w:rPr>
                <w:b/>
                <w:sz w:val="18"/>
              </w:rPr>
              <w:t>PÇ</w:t>
            </w:r>
            <w:r w:rsidRPr="002700FA">
              <w:rPr>
                <w:b/>
                <w:spacing w:val="-2"/>
                <w:sz w:val="18"/>
              </w:rPr>
              <w:t xml:space="preserve"> </w:t>
            </w:r>
            <w:r w:rsidRPr="002700FA"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67" w:type="dxa"/>
          </w:tcPr>
          <w:p w14:paraId="493FDC3A" w14:textId="77777777" w:rsidR="003265C4" w:rsidRPr="002700FA" w:rsidRDefault="009B0D78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 w:rsidRPr="002700FA"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67" w:type="dxa"/>
          </w:tcPr>
          <w:p w14:paraId="31F088F8" w14:textId="77777777" w:rsidR="003265C4" w:rsidRPr="002700FA" w:rsidRDefault="009B0D78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 w:rsidRPr="002700FA"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67" w:type="dxa"/>
          </w:tcPr>
          <w:p w14:paraId="73C35B25" w14:textId="77777777" w:rsidR="003265C4" w:rsidRPr="002700FA" w:rsidRDefault="009B0D78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 w:rsidRPr="002700FA"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67" w:type="dxa"/>
          </w:tcPr>
          <w:p w14:paraId="288C9E78" w14:textId="77777777" w:rsidR="003265C4" w:rsidRPr="002700FA" w:rsidRDefault="009B0D78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 w:rsidRPr="002700FA"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67" w:type="dxa"/>
          </w:tcPr>
          <w:p w14:paraId="35A8172B" w14:textId="77777777" w:rsidR="003265C4" w:rsidRPr="002700FA" w:rsidRDefault="009B0D78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 w:rsidRPr="002700FA"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67" w:type="dxa"/>
          </w:tcPr>
          <w:p w14:paraId="0C8DA198" w14:textId="77777777" w:rsidR="003265C4" w:rsidRPr="002700FA" w:rsidRDefault="009B0D78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 w:rsidRPr="002700FA"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67" w:type="dxa"/>
          </w:tcPr>
          <w:p w14:paraId="307CF6F2" w14:textId="77777777" w:rsidR="003265C4" w:rsidRPr="002700FA" w:rsidRDefault="009B0D78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 w:rsidRPr="002700FA"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67" w:type="dxa"/>
          </w:tcPr>
          <w:p w14:paraId="451A7AA1" w14:textId="77777777" w:rsidR="003265C4" w:rsidRPr="002700FA" w:rsidRDefault="009B0D78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 w:rsidRPr="002700FA"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567" w:type="dxa"/>
          </w:tcPr>
          <w:p w14:paraId="23DF4EBA" w14:textId="77777777" w:rsidR="003265C4" w:rsidRPr="002700FA" w:rsidRDefault="009B0D78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 w:rsidRPr="002700FA"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567" w:type="dxa"/>
          </w:tcPr>
          <w:p w14:paraId="48DC000C" w14:textId="77777777" w:rsidR="003265C4" w:rsidRPr="002700FA" w:rsidRDefault="009B0D78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 w:rsidRPr="002700FA"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567" w:type="dxa"/>
          </w:tcPr>
          <w:p w14:paraId="3AFABB54" w14:textId="77777777" w:rsidR="003265C4" w:rsidRPr="002700FA" w:rsidRDefault="009B0D78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 w:rsidRPr="002700FA"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567" w:type="dxa"/>
          </w:tcPr>
          <w:p w14:paraId="3FF15FBB" w14:textId="77777777" w:rsidR="003265C4" w:rsidRPr="002700FA" w:rsidRDefault="009B0D78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 w:rsidRPr="002700FA"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567" w:type="dxa"/>
          </w:tcPr>
          <w:p w14:paraId="29F25716" w14:textId="77777777" w:rsidR="003265C4" w:rsidRPr="002700FA" w:rsidRDefault="009B0D78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 w:rsidRPr="002700FA"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578" w:type="dxa"/>
          </w:tcPr>
          <w:p w14:paraId="5103ABC7" w14:textId="77777777" w:rsidR="003265C4" w:rsidRPr="002700FA" w:rsidRDefault="009B0D78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 w:rsidRPr="002700FA">
              <w:rPr>
                <w:b/>
                <w:spacing w:val="-4"/>
                <w:sz w:val="18"/>
              </w:rPr>
              <w:t>PÇ15</w:t>
            </w:r>
          </w:p>
        </w:tc>
      </w:tr>
      <w:tr w:rsidR="003265C4" w14:paraId="47F3CBDB" w14:textId="77777777" w:rsidTr="002700FA">
        <w:trPr>
          <w:trHeight w:val="524"/>
        </w:trPr>
        <w:tc>
          <w:tcPr>
            <w:tcW w:w="1691" w:type="dxa"/>
          </w:tcPr>
          <w:p w14:paraId="33C4F9D6" w14:textId="0C3083DB" w:rsidR="003265C4" w:rsidRPr="002700FA" w:rsidRDefault="002700FA">
            <w:pPr>
              <w:pStyle w:val="TableParagrap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Matematiksel İstatistik-II</w:t>
            </w:r>
          </w:p>
        </w:tc>
        <w:tc>
          <w:tcPr>
            <w:tcW w:w="567" w:type="dxa"/>
          </w:tcPr>
          <w:p w14:paraId="26B15EC9" w14:textId="77777777" w:rsidR="003265C4" w:rsidRPr="002700FA" w:rsidRDefault="003265C4" w:rsidP="002700F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D8E08E7" w14:textId="37158A59" w:rsidR="003265C4" w:rsidRPr="002700FA" w:rsidRDefault="002700FA" w:rsidP="002700FA">
            <w:pPr>
              <w:pStyle w:val="TableParagraph"/>
              <w:jc w:val="center"/>
              <w:rPr>
                <w:sz w:val="18"/>
              </w:rPr>
            </w:pPr>
            <w:r w:rsidRPr="002700FA">
              <w:rPr>
                <w:sz w:val="18"/>
              </w:rPr>
              <w:t>2</w:t>
            </w:r>
          </w:p>
        </w:tc>
        <w:tc>
          <w:tcPr>
            <w:tcW w:w="567" w:type="dxa"/>
          </w:tcPr>
          <w:p w14:paraId="4CF8757C" w14:textId="50694E20" w:rsidR="003265C4" w:rsidRPr="002700FA" w:rsidRDefault="002700FA" w:rsidP="002700FA">
            <w:pPr>
              <w:pStyle w:val="TableParagraph"/>
              <w:jc w:val="center"/>
              <w:rPr>
                <w:sz w:val="18"/>
              </w:rPr>
            </w:pPr>
            <w:r w:rsidRPr="002700FA">
              <w:rPr>
                <w:sz w:val="18"/>
              </w:rPr>
              <w:t>3</w:t>
            </w:r>
          </w:p>
        </w:tc>
        <w:tc>
          <w:tcPr>
            <w:tcW w:w="567" w:type="dxa"/>
          </w:tcPr>
          <w:p w14:paraId="72C001B7" w14:textId="72E6FAA3" w:rsidR="003265C4" w:rsidRPr="002700FA" w:rsidRDefault="002700FA" w:rsidP="002700FA">
            <w:pPr>
              <w:pStyle w:val="TableParagraph"/>
              <w:jc w:val="center"/>
              <w:rPr>
                <w:sz w:val="18"/>
              </w:rPr>
            </w:pPr>
            <w:r w:rsidRPr="002700FA">
              <w:rPr>
                <w:sz w:val="18"/>
              </w:rPr>
              <w:t>3</w:t>
            </w:r>
          </w:p>
        </w:tc>
        <w:tc>
          <w:tcPr>
            <w:tcW w:w="567" w:type="dxa"/>
          </w:tcPr>
          <w:p w14:paraId="4B0ECA5B" w14:textId="222A3754" w:rsidR="003265C4" w:rsidRPr="002700FA" w:rsidRDefault="002700FA" w:rsidP="002700FA">
            <w:pPr>
              <w:pStyle w:val="TableParagraph"/>
              <w:jc w:val="center"/>
              <w:rPr>
                <w:sz w:val="18"/>
              </w:rPr>
            </w:pPr>
            <w:r w:rsidRPr="002700FA">
              <w:rPr>
                <w:sz w:val="18"/>
              </w:rPr>
              <w:t>3</w:t>
            </w:r>
          </w:p>
        </w:tc>
        <w:tc>
          <w:tcPr>
            <w:tcW w:w="567" w:type="dxa"/>
          </w:tcPr>
          <w:p w14:paraId="1175EF16" w14:textId="77777777" w:rsidR="003265C4" w:rsidRPr="002700FA" w:rsidRDefault="003265C4" w:rsidP="002700F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461D34A" w14:textId="77777777" w:rsidR="003265C4" w:rsidRPr="002700FA" w:rsidRDefault="003265C4" w:rsidP="002700F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7F3B5D7" w14:textId="77777777" w:rsidR="003265C4" w:rsidRPr="002700FA" w:rsidRDefault="003265C4" w:rsidP="002700F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B93F1F8" w14:textId="77777777" w:rsidR="003265C4" w:rsidRPr="002700FA" w:rsidRDefault="003265C4" w:rsidP="002700F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5B66A0C" w14:textId="48994B96" w:rsidR="003265C4" w:rsidRPr="002700FA" w:rsidRDefault="002700FA" w:rsidP="002700FA">
            <w:pPr>
              <w:pStyle w:val="TableParagraph"/>
              <w:jc w:val="center"/>
              <w:rPr>
                <w:sz w:val="18"/>
              </w:rPr>
            </w:pPr>
            <w:r w:rsidRPr="002700FA">
              <w:rPr>
                <w:sz w:val="18"/>
              </w:rPr>
              <w:t>4</w:t>
            </w:r>
          </w:p>
        </w:tc>
        <w:tc>
          <w:tcPr>
            <w:tcW w:w="567" w:type="dxa"/>
          </w:tcPr>
          <w:p w14:paraId="020F159F" w14:textId="3BF58A91" w:rsidR="003265C4" w:rsidRPr="002700FA" w:rsidRDefault="002700FA" w:rsidP="002700FA">
            <w:pPr>
              <w:pStyle w:val="TableParagraph"/>
              <w:jc w:val="center"/>
              <w:rPr>
                <w:sz w:val="18"/>
              </w:rPr>
            </w:pPr>
            <w:r w:rsidRPr="002700FA">
              <w:rPr>
                <w:sz w:val="18"/>
              </w:rPr>
              <w:t>4</w:t>
            </w:r>
          </w:p>
        </w:tc>
        <w:tc>
          <w:tcPr>
            <w:tcW w:w="567" w:type="dxa"/>
          </w:tcPr>
          <w:p w14:paraId="17BD1E46" w14:textId="77777777" w:rsidR="003265C4" w:rsidRPr="002700FA" w:rsidRDefault="003265C4" w:rsidP="002700F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D3F2F09" w14:textId="55D1A4AE" w:rsidR="003265C4" w:rsidRPr="002700FA" w:rsidRDefault="002700FA" w:rsidP="002700FA">
            <w:pPr>
              <w:pStyle w:val="TableParagraph"/>
              <w:jc w:val="center"/>
              <w:rPr>
                <w:sz w:val="18"/>
              </w:rPr>
            </w:pPr>
            <w:r w:rsidRPr="002700FA">
              <w:rPr>
                <w:sz w:val="18"/>
              </w:rPr>
              <w:t>2</w:t>
            </w:r>
          </w:p>
        </w:tc>
        <w:tc>
          <w:tcPr>
            <w:tcW w:w="567" w:type="dxa"/>
          </w:tcPr>
          <w:p w14:paraId="0BFC4151" w14:textId="77777777" w:rsidR="003265C4" w:rsidRPr="002700FA" w:rsidRDefault="003265C4" w:rsidP="002700F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78" w:type="dxa"/>
          </w:tcPr>
          <w:p w14:paraId="67627A1E" w14:textId="77777777" w:rsidR="003265C4" w:rsidRPr="002700FA" w:rsidRDefault="003265C4" w:rsidP="002700FA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262D8" w14:textId="77777777" w:rsidR="00CC7405" w:rsidRDefault="00CC7405">
      <w:r>
        <w:separator/>
      </w:r>
    </w:p>
  </w:endnote>
  <w:endnote w:type="continuationSeparator" w:id="0">
    <w:p w14:paraId="614CF4A0" w14:textId="77777777" w:rsidR="00CC7405" w:rsidRDefault="00CC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940CB" w14:textId="77777777" w:rsidR="00CC7405" w:rsidRDefault="00CC7405">
      <w:r>
        <w:separator/>
      </w:r>
    </w:p>
  </w:footnote>
  <w:footnote w:type="continuationSeparator" w:id="0">
    <w:p w14:paraId="55238B93" w14:textId="77777777" w:rsidR="00CC7405" w:rsidRDefault="00CC7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6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1182354859">
    <w:abstractNumId w:val="0"/>
  </w:num>
  <w:num w:numId="2" w16cid:durableId="303052163">
    <w:abstractNumId w:val="3"/>
  </w:num>
  <w:num w:numId="3" w16cid:durableId="1158499560">
    <w:abstractNumId w:val="4"/>
  </w:num>
  <w:num w:numId="4" w16cid:durableId="362243241">
    <w:abstractNumId w:val="1"/>
  </w:num>
  <w:num w:numId="5" w16cid:durableId="530922603">
    <w:abstractNumId w:val="6"/>
  </w:num>
  <w:num w:numId="6" w16cid:durableId="1898512930">
    <w:abstractNumId w:val="5"/>
  </w:num>
  <w:num w:numId="7" w16cid:durableId="1093209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C4"/>
    <w:rsid w:val="00125C72"/>
    <w:rsid w:val="002570CE"/>
    <w:rsid w:val="002700FA"/>
    <w:rsid w:val="0029191E"/>
    <w:rsid w:val="003265C4"/>
    <w:rsid w:val="00495F03"/>
    <w:rsid w:val="00523779"/>
    <w:rsid w:val="00540849"/>
    <w:rsid w:val="005C4CB5"/>
    <w:rsid w:val="00637E5E"/>
    <w:rsid w:val="00726774"/>
    <w:rsid w:val="00775417"/>
    <w:rsid w:val="007A5798"/>
    <w:rsid w:val="00813248"/>
    <w:rsid w:val="00816F9D"/>
    <w:rsid w:val="008A78E3"/>
    <w:rsid w:val="00906535"/>
    <w:rsid w:val="0099774B"/>
    <w:rsid w:val="009B0D78"/>
    <w:rsid w:val="009F6D8A"/>
    <w:rsid w:val="00A2669D"/>
    <w:rsid w:val="00A82DFC"/>
    <w:rsid w:val="00A85377"/>
    <w:rsid w:val="00AD1715"/>
    <w:rsid w:val="00B76D5C"/>
    <w:rsid w:val="00C2642A"/>
    <w:rsid w:val="00CC7405"/>
    <w:rsid w:val="00D31FB5"/>
    <w:rsid w:val="00DD3002"/>
    <w:rsid w:val="00E20406"/>
    <w:rsid w:val="00E75B50"/>
    <w:rsid w:val="00F84283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53D10E8E-6F21-4B75-9DD2-25F12F1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NormalWeb">
    <w:name w:val="Normal (Web)"/>
    <w:basedOn w:val="Normal"/>
    <w:rsid w:val="002700F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173D7-B05B-4EE5-81DF-4FD9FAF6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Arş. Gör. Ibrahim Sezer BELLILER</cp:lastModifiedBy>
  <cp:revision>7</cp:revision>
  <dcterms:created xsi:type="dcterms:W3CDTF">2025-02-10T10:11:00Z</dcterms:created>
  <dcterms:modified xsi:type="dcterms:W3CDTF">2025-02-12T13:10:00Z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  <property fmtid="{D5CDD505-2E9C-101B-9397-08002B2CF9AE}" pid="6" name="GrammarlyDocumentId">
    <vt:lpwstr>fffc55778cc6a30cdea4301f324ac5f0f1d8ba8b9d6b4e802d205e63d2c13216</vt:lpwstr>
  </property>
</Properties>
</file>